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8199B" w14:textId="6D8D62D7" w:rsidR="00102B9F" w:rsidRDefault="00102B9F" w:rsidP="00102B9F">
      <w:pPr>
        <w:ind w:left="0"/>
      </w:pPr>
      <w:bookmarkStart w:id="0" w:name="_Hlk536530882"/>
      <w:r w:rsidRPr="00102B9F">
        <w:t>Příloha č. 7 Příkazní smlouvy</w:t>
      </w:r>
    </w:p>
    <w:p w14:paraId="175DAE46" w14:textId="77777777" w:rsidR="00F67C0E" w:rsidRDefault="00F67C0E" w:rsidP="00F67C0E">
      <w:pPr>
        <w:pStyle w:val="Odstavecseseznamem"/>
        <w:widowControl/>
        <w:autoSpaceDE/>
        <w:autoSpaceDN/>
        <w:adjustRightInd/>
        <w:spacing w:before="0" w:line="240" w:lineRule="auto"/>
        <w:ind w:right="0"/>
        <w:jc w:val="both"/>
        <w:rPr>
          <w:rFonts w:ascii="Arial Narrow" w:hAnsi="Arial Narrow"/>
          <w:sz w:val="22"/>
        </w:rPr>
      </w:pPr>
    </w:p>
    <w:p w14:paraId="6CA224AD" w14:textId="2D8C858D" w:rsidR="00F67C0E" w:rsidRPr="00F67C0E" w:rsidRDefault="00F67C0E" w:rsidP="00F67C0E">
      <w:pPr>
        <w:ind w:left="0"/>
        <w:jc w:val="center"/>
        <w:rPr>
          <w:b/>
          <w:sz w:val="24"/>
          <w:szCs w:val="24"/>
          <w:u w:val="single"/>
        </w:rPr>
      </w:pPr>
      <w:r w:rsidRPr="00F67C0E">
        <w:rPr>
          <w:b/>
          <w:sz w:val="24"/>
          <w:szCs w:val="24"/>
          <w:u w:val="single"/>
        </w:rPr>
        <w:t>Čestné prohlášení o seznámení se účastníka s dokumenty jež tvoří obchodní podmínky jako součást Příkazní smlouvy (VNP, Dokumentace k zajištění BOZP)</w:t>
      </w:r>
    </w:p>
    <w:p w14:paraId="6415B562" w14:textId="77777777" w:rsidR="00102B9F" w:rsidRPr="00102B9F" w:rsidRDefault="00102B9F" w:rsidP="00102B9F">
      <w:pPr>
        <w:ind w:left="0"/>
      </w:pPr>
    </w:p>
    <w:p w14:paraId="6A5F83FD" w14:textId="6CCCA960"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65F75A3B" w:rsidR="00646A1C" w:rsidRPr="006F1866" w:rsidRDefault="00646A1C" w:rsidP="00265238">
      <w:pPr>
        <w:pStyle w:val="Bezmezer"/>
        <w:jc w:val="both"/>
        <w:rPr>
          <w:rFonts w:ascii="Arial" w:hAnsi="Arial" w:cs="Arial"/>
          <w:sz w:val="20"/>
          <w:szCs w:val="20"/>
        </w:rPr>
      </w:pPr>
      <w:r w:rsidRPr="00211B7E">
        <w:rPr>
          <w:rFonts w:ascii="Arial" w:hAnsi="Arial" w:cs="Arial"/>
          <w:sz w:val="20"/>
          <w:szCs w:val="20"/>
        </w:rPr>
        <w:t xml:space="preserve">Obchodní společnost </w:t>
      </w:r>
      <w:r w:rsidR="006944B7" w:rsidRPr="00211B7E">
        <w:t>[</w:t>
      </w:r>
      <w:r w:rsidR="006944B7" w:rsidRPr="00211B7E">
        <w:rPr>
          <w:highlight w:val="yellow"/>
        </w:rPr>
        <w:t>bude doplněno Příkazcem před uzavřením Smlouvy</w:t>
      </w:r>
      <w:r w:rsidR="006944B7" w:rsidRPr="00211B7E">
        <w:t>]</w:t>
      </w:r>
      <w:r w:rsidR="00F67C0E" w:rsidRPr="00211B7E">
        <w:t xml:space="preserve"> </w:t>
      </w:r>
      <w:r w:rsidRPr="00211B7E">
        <w:rPr>
          <w:rFonts w:ascii="Arial" w:hAnsi="Arial" w:cs="Arial"/>
          <w:sz w:val="20"/>
          <w:szCs w:val="20"/>
        </w:rPr>
        <w:t xml:space="preserve">zastoupená </w:t>
      </w:r>
      <w:r w:rsidR="006944B7" w:rsidRPr="00211B7E">
        <w:t>[bude doplněno Příkazcem před uzavřením Smlouvy]</w:t>
      </w:r>
      <w:r w:rsidR="00F67C0E" w:rsidRPr="00211B7E">
        <w:t xml:space="preserve"> </w:t>
      </w:r>
      <w:r w:rsidRPr="00211B7E">
        <w:rPr>
          <w:rFonts w:ascii="Arial" w:hAnsi="Arial" w:cs="Arial"/>
          <w:sz w:val="20"/>
          <w:szCs w:val="20"/>
        </w:rPr>
        <w:t xml:space="preserve">jako dodavatel z kupní </w:t>
      </w:r>
      <w:r w:rsidR="00F73DC3" w:rsidRPr="00211B7E">
        <w:rPr>
          <w:rFonts w:ascii="Arial" w:hAnsi="Arial" w:cs="Arial"/>
          <w:sz w:val="20"/>
          <w:szCs w:val="20"/>
        </w:rPr>
        <w:t xml:space="preserve">smlouvy, </w:t>
      </w:r>
      <w:r w:rsidR="00F73DC3" w:rsidRPr="00211B7E">
        <w:t>smlouvy</w:t>
      </w:r>
      <w:r w:rsidR="00F73DC3" w:rsidRPr="00211B7E">
        <w:rPr>
          <w:rFonts w:ascii="Arial" w:hAnsi="Arial" w:cs="Arial"/>
          <w:sz w:val="20"/>
          <w:szCs w:val="20"/>
        </w:rPr>
        <w:t xml:space="preserve"> o dílo, smlouvy o poskytování služeb či smluv těmto smlouvám obdobným (dále jen „Smlouva“) </w:t>
      </w:r>
      <w:r w:rsidRPr="00211B7E">
        <w:rPr>
          <w:rFonts w:ascii="Arial" w:hAnsi="Arial" w:cs="Arial"/>
          <w:sz w:val="20"/>
          <w:szCs w:val="20"/>
        </w:rPr>
        <w:t>prohlašuje, dle ustanovení § 1753 zákona č. 89/2012, Sb., občanský zákoník, že výslovně přijímá jednotlivá, v tomto</w:t>
      </w:r>
      <w:r w:rsidRPr="006F1866">
        <w:rPr>
          <w:rFonts w:ascii="Arial" w:hAnsi="Arial" w:cs="Arial"/>
          <w:sz w:val="20"/>
          <w:szCs w:val="20"/>
        </w:rPr>
        <w:t xml:space="preserve"> prohlášení uvedená ustanovení, níže specifikovaných obchodních podmínek, kte</w:t>
      </w:r>
      <w:r w:rsidR="00F73DC3">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14:paraId="433DECEC" w14:textId="77777777" w:rsidR="00646A1C" w:rsidRPr="006F1866" w:rsidRDefault="00646A1C" w:rsidP="00646A1C">
      <w:pPr>
        <w:pStyle w:val="Default"/>
        <w:rPr>
          <w:sz w:val="20"/>
          <w:szCs w:val="20"/>
        </w:rPr>
      </w:pPr>
    </w:p>
    <w:p w14:paraId="39B70316" w14:textId="48C0925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2020</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Pr="00211B7E" w:rsidRDefault="0080655D" w:rsidP="0080655D">
      <w:pPr>
        <w:ind w:left="0"/>
        <w:jc w:val="both"/>
      </w:pPr>
      <w:r>
        <w:t xml:space="preserve">Tyto VNP, stejně jako jiné obchodní podmínky odběratele, na </w:t>
      </w:r>
      <w:r w:rsidRPr="00211B7E">
        <w:t xml:space="preserve">které se smlouva ve smyslu § 1751 zák. č. 89/2012 Sb. odkazuje (společně dále jen „obchodní podmínky“), Objednatel zveřejňuje na internetové adrese: </w:t>
      </w:r>
    </w:p>
    <w:p w14:paraId="54960D57" w14:textId="490BF3E7" w:rsidR="0080655D" w:rsidRPr="00211B7E" w:rsidRDefault="00672106" w:rsidP="00672106">
      <w:pPr>
        <w:ind w:left="0"/>
        <w:jc w:val="both"/>
      </w:pPr>
      <w:r w:rsidRPr="00211B7E">
        <w:t xml:space="preserve"> </w:t>
      </w:r>
      <w:hyperlink r:id="rId6" w:history="1">
        <w:r w:rsidRPr="00211B7E">
          <w:rPr>
            <w:rStyle w:val="Hypertextovodkaz"/>
          </w:rPr>
          <w:t>http://www.eon.cz/o-nas/o-skupine-eon/pro-partnery/vseobecne-nakupni-podminky</w:t>
        </w:r>
      </w:hyperlink>
    </w:p>
    <w:p w14:paraId="111D1B43" w14:textId="575EBFF9" w:rsidR="007D7332" w:rsidRPr="00211B7E" w:rsidRDefault="007D7332" w:rsidP="007D7332">
      <w:pPr>
        <w:pStyle w:val="odrka2"/>
        <w:numPr>
          <w:ilvl w:val="0"/>
          <w:numId w:val="0"/>
        </w:numPr>
        <w:spacing w:before="20" w:after="60"/>
        <w:ind w:left="284"/>
        <w:jc w:val="center"/>
        <w:rPr>
          <w:rStyle w:val="Hypertextovodkaz"/>
          <w:rFonts w:ascii="Calibri" w:hAnsi="Calibri" w:cs="Calibri"/>
          <w:sz w:val="22"/>
          <w:szCs w:val="22"/>
        </w:rPr>
      </w:pPr>
    </w:p>
    <w:p w14:paraId="24AB9835" w14:textId="3C0767A1" w:rsidR="007D7332" w:rsidRPr="00211B7E" w:rsidRDefault="00121693" w:rsidP="00211B7E">
      <w:pPr>
        <w:ind w:left="0"/>
        <w:jc w:val="both"/>
      </w:pPr>
      <w:r w:rsidRPr="00211B7E">
        <w:t xml:space="preserve">Zadavatel dodavatele upozorňuje, že v návrhu smlouvy je uvedeno, že </w:t>
      </w:r>
      <w:r w:rsidR="007D7332" w:rsidRPr="00211B7E">
        <w:t xml:space="preserve">Příkazce je oprávněn výše uvedené internetové odkazy a Obchodní podmínky Příkazce kdykoli po dobu účinnosti smlouvy jednostranně změnit. Příkazce však bude o takových případných změnách svých obchodních podmínek Příkazníka informovat, a to písemným oznámením na adresu Příkazníka nebo prostou elektronickou poštou na emailovou adresu jeho zástupců či kontaktních osob. Aktualizované znění Obchodních podmínek pak bude také vždy k dispozici na internetové adrese Příkazce. S takovouto jednostrannou změnou Obchodních podmínek Příkazce je Příkazník oprávněn vyslovit nesouhlas a to do 10 dnů od data doručení oznámení o změně stejným způsobem, jako mu bylo oznámení o změně doručeno, jinak se má za to, že se změnou souhlasí. </w:t>
      </w:r>
    </w:p>
    <w:p w14:paraId="65FAEBF0" w14:textId="60303E3F" w:rsidR="007D7332" w:rsidRPr="00211B7E" w:rsidRDefault="007D7332" w:rsidP="00211B7E">
      <w:pPr>
        <w:ind w:left="0"/>
        <w:jc w:val="both"/>
      </w:pPr>
      <w:r w:rsidRPr="00211B7E">
        <w:t xml:space="preserve">V případě vyslovení nesouhlasu Příkazníkem se změnou Obchodních podmínek Příkazce je Příkazce </w:t>
      </w:r>
      <w:r w:rsidRPr="00211B7E">
        <w:lastRenderedPageBreak/>
        <w:t>oprávněn smlouvu vypovědět, a to ve lhůtě 14 dnů od doručení nesouhlasného vyjádření Příkazníka s takovou změnou. Výpovědní doba činí 6 měsíců a počíná běžet okamžikem doručení výpovědi Příkazníkovi. Nevyužije-li Příkazce ve lhůtě dle předchozí věty své právo tuto smlouvu vypovědět z důvodu vyslovení nesouhlasu Příkazníka, trvá smlouva i nadále, a to za použití Obchodních podmínek Příkazce ve znění před jejich změnou, se kterou Příkazník vyslovil nesouhlas.</w:t>
      </w:r>
    </w:p>
    <w:p w14:paraId="663A495A" w14:textId="3E6009B9" w:rsidR="007D7332" w:rsidRPr="00211B7E" w:rsidRDefault="007D7332" w:rsidP="00211B7E">
      <w:pPr>
        <w:ind w:left="0"/>
        <w:jc w:val="both"/>
      </w:pPr>
      <w:r w:rsidRPr="00211B7E">
        <w:t xml:space="preserve">Příkazník prohlašuje, že má tyto obchodní podmínky Příkazce ve znění platném k datu uzavření  smlouvy k dispozici, a že je mu jejich obsah znám. </w:t>
      </w:r>
    </w:p>
    <w:p w14:paraId="009F4058" w14:textId="77777777" w:rsidR="007D7332" w:rsidRPr="00211B7E" w:rsidRDefault="007D7332" w:rsidP="0080655D">
      <w:pPr>
        <w:ind w:left="0"/>
        <w:jc w:val="both"/>
        <w:rPr>
          <w:b/>
        </w:rPr>
      </w:pPr>
    </w:p>
    <w:p w14:paraId="0A25C7E1" w14:textId="5113D355" w:rsidR="00FC72F8" w:rsidRPr="00211B7E" w:rsidRDefault="00FC72F8" w:rsidP="0080655D">
      <w:pPr>
        <w:ind w:left="0"/>
        <w:jc w:val="both"/>
        <w:rPr>
          <w:b/>
        </w:rPr>
      </w:pPr>
      <w:r w:rsidRPr="00211B7E">
        <w:rPr>
          <w:b/>
        </w:rPr>
        <w:t>Článek 3.1</w:t>
      </w:r>
    </w:p>
    <w:p w14:paraId="1F64FC53" w14:textId="3E3B75DF" w:rsidR="00FC72F8" w:rsidRDefault="00FC72F8" w:rsidP="0080655D">
      <w:pPr>
        <w:ind w:left="0"/>
        <w:jc w:val="both"/>
      </w:pPr>
      <w:r w:rsidRPr="00211B7E">
        <w:t>Dodavatel poskytne předmět plnění v souladu s nejnovějším stavem techniky v době uzavření Smlouvy a je povinen využívat</w:t>
      </w:r>
      <w:r w:rsidRPr="00FC72F8">
        <w:t xml:space="preserve">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F245726" w:rsidR="00820567" w:rsidRPr="00820567" w:rsidRDefault="00820567" w:rsidP="00820567">
      <w:pPr>
        <w:ind w:left="0"/>
        <w:jc w:val="both"/>
        <w:rPr>
          <w:b/>
        </w:rPr>
      </w:pPr>
      <w:r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7777777" w:rsidR="00B44AD0" w:rsidRPr="00B44AD0" w:rsidRDefault="00B44AD0" w:rsidP="00B44AD0">
      <w:pPr>
        <w:ind w:left="0"/>
        <w:jc w:val="both"/>
        <w:rPr>
          <w:b/>
        </w:rPr>
      </w:pPr>
      <w:r w:rsidRPr="00B44AD0">
        <w:rPr>
          <w:b/>
        </w:rPr>
        <w:t>Článek 5.3. (třetí, čtvrtá a pátá věta)</w:t>
      </w:r>
    </w:p>
    <w:p w14:paraId="6B5A7419" w14:textId="43EF8D68" w:rsidR="00B44AD0" w:rsidRDefault="00B44AD0" w:rsidP="00B44AD0">
      <w:pPr>
        <w:ind w:left="0"/>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7" w:history="1">
        <w:r w:rsidR="00672106" w:rsidRPr="00EA119C">
          <w:rPr>
            <w:rStyle w:val="Hypertextovodkaz"/>
          </w:rPr>
          <w:t>http://www.eon.cz/o-nas/o-skupine-eon/pro-partnery/vseobecne-nakupni-podminky</w:t>
        </w:r>
      </w:hyperlink>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73F1B27" w14:textId="77777777" w:rsidR="00343854" w:rsidRPr="00343854" w:rsidRDefault="00343854" w:rsidP="00343854">
      <w:pPr>
        <w:ind w:left="0"/>
        <w:jc w:val="both"/>
        <w:rPr>
          <w:b/>
        </w:rPr>
      </w:pPr>
      <w:r w:rsidRPr="00343854">
        <w:rPr>
          <w:b/>
        </w:rPr>
        <w:t>Článek 5.9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1FCE08CB" w14:textId="77777777" w:rsidR="00343854" w:rsidRDefault="00343854" w:rsidP="00343854">
      <w:pPr>
        <w:ind w:left="0"/>
        <w:jc w:val="both"/>
      </w:pP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151D244B" w14:textId="77777777"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 xml:space="preserve">Je-li předmětem plnění smlouvy údržba, oprava či úprava věci, nese po dobu trvání smlouvy nebezpečí </w:t>
      </w:r>
      <w:r>
        <w:lastRenderedPageBreak/>
        <w:t>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77777777" w:rsidR="00FD296C" w:rsidRPr="00FD296C" w:rsidRDefault="00FD296C" w:rsidP="00FD296C">
      <w:pPr>
        <w:ind w:left="0"/>
        <w:jc w:val="both"/>
        <w:rPr>
          <w:b/>
        </w:rPr>
      </w:pPr>
      <w:r w:rsidRPr="00FD296C">
        <w:rPr>
          <w:b/>
        </w:rPr>
        <w:t>Článek 11.6</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77777777" w:rsidR="007C234E" w:rsidRPr="007C234E" w:rsidRDefault="007C234E" w:rsidP="007C234E">
      <w:pPr>
        <w:ind w:left="0"/>
        <w:jc w:val="both"/>
        <w:rPr>
          <w:b/>
        </w:rPr>
      </w:pPr>
      <w:r w:rsidRPr="007C234E">
        <w:rPr>
          <w:b/>
        </w:rPr>
        <w:t>Článek 11.7</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 xml:space="preserve">Povinnosti spolupráce společnosti E.ON musí být dohodnuty výslovně v písemné podobě. Totéž platí, pokud po uzavření Smlouvy Dodavatel rozhodne, že jsou nezbytné další povinnosti spolupráce. Bez </w:t>
      </w:r>
      <w:r>
        <w:lastRenderedPageBreak/>
        <w:t>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3F81DDB" w:rsidR="00915765" w:rsidRDefault="00915765" w:rsidP="00915765">
      <w:pPr>
        <w:ind w:left="0"/>
        <w:jc w:val="both"/>
      </w:pPr>
      <w:r w:rsidRPr="004A511F">
        <w:rPr>
          <w:b/>
        </w:rPr>
        <w:t>Článek 15.7</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lastRenderedPageBreak/>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4AB14240" w14:textId="3E2A1C19" w:rsidR="00F67C0E" w:rsidRPr="00F67C0E"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w:t>
      </w:r>
      <w:r w:rsidRPr="0028454B">
        <w:rPr>
          <w:b/>
          <w:sz w:val="24"/>
          <w:szCs w:val="24"/>
          <w:u w:val="single"/>
        </w:rPr>
        <w:t>účastníka o akceptaci podmínek Dokumentace k zajištění BOZP</w:t>
      </w:r>
    </w:p>
    <w:p w14:paraId="26F16129" w14:textId="77777777" w:rsidR="00F67C0E" w:rsidRDefault="00F67C0E" w:rsidP="00F67C0E">
      <w:pPr>
        <w:pStyle w:val="Odstavecseseznamem"/>
        <w:ind w:left="142" w:right="0"/>
      </w:pPr>
    </w:p>
    <w:p w14:paraId="73F608E2" w14:textId="2D8919D2" w:rsidR="00F67C0E" w:rsidRDefault="00F67C0E" w:rsidP="00F67C0E">
      <w:pPr>
        <w:pStyle w:val="Odstavecseseznamem"/>
        <w:ind w:left="142" w:right="0"/>
      </w:pPr>
      <w:r w:rsidRPr="006F1866">
        <w:t xml:space="preserve">Obchodní společnost </w:t>
      </w:r>
      <w:r w:rsidRPr="006E4A78">
        <w:rPr>
          <w:highlight w:val="yellow"/>
        </w:rPr>
        <w:t xml:space="preserve">[bude doplněno </w:t>
      </w:r>
      <w:r>
        <w:rPr>
          <w:highlight w:val="yellow"/>
        </w:rPr>
        <w:t>Příkazcem</w:t>
      </w:r>
      <w:r w:rsidRPr="006E4A78">
        <w:rPr>
          <w:highlight w:val="yellow"/>
        </w:rPr>
        <w:t xml:space="preserve"> před uzavřením Smlouvy]</w:t>
      </w:r>
      <w:r>
        <w:t xml:space="preserve"> </w:t>
      </w:r>
      <w:r w:rsidRPr="006F1866">
        <w:t xml:space="preserve">zastoupená </w:t>
      </w:r>
      <w:r w:rsidRPr="006E4A78">
        <w:rPr>
          <w:highlight w:val="yellow"/>
        </w:rPr>
        <w:t xml:space="preserve">[bude doplněno </w:t>
      </w:r>
      <w:r>
        <w:rPr>
          <w:highlight w:val="yellow"/>
        </w:rPr>
        <w:t>Příkazcem</w:t>
      </w:r>
      <w:r w:rsidRPr="006E4A78">
        <w:rPr>
          <w:highlight w:val="yellow"/>
        </w:rPr>
        <w:t xml:space="preserve"> před uzavřením Smlouvy]</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w:t>
      </w:r>
      <w:r w:rsidRPr="006F1866">
        <w:lastRenderedPageBreak/>
        <w:t xml:space="preserve">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42A9EA4B" w14:textId="6E642D4B" w:rsidR="00F67C0E" w:rsidRDefault="00F67C0E" w:rsidP="00F67C0E">
      <w:pPr>
        <w:pStyle w:val="Odstavecseseznamem"/>
        <w:ind w:left="142" w:right="0"/>
      </w:pPr>
      <w:r>
        <w:t>Přesné znění podmínek k  Dokumentace k zajištění BOZP jsou zveřejněny prostřednictvím elektronického média, a to na serveru:</w:t>
      </w:r>
    </w:p>
    <w:p w14:paraId="7FB05FA2" w14:textId="142A7A34" w:rsidR="00F67C0E" w:rsidRDefault="00F67C0E" w:rsidP="00F67C0E">
      <w:pPr>
        <w:pStyle w:val="Odstavecseseznamem"/>
        <w:ind w:left="142" w:right="0"/>
        <w:rPr>
          <w:b/>
          <w:sz w:val="24"/>
          <w:szCs w:val="24"/>
          <w:u w:val="single"/>
        </w:rPr>
      </w:pPr>
      <w:r>
        <w:t>https:// https://www.eon-distribuce.cz/vseobecne-nakupni-podminky.</w:t>
      </w:r>
    </w:p>
    <w:p w14:paraId="6FB54CF9" w14:textId="77777777" w:rsidR="00F67C0E" w:rsidRDefault="00F67C0E" w:rsidP="00F67C0E">
      <w:pPr>
        <w:pStyle w:val="Odstavecseseznamem"/>
        <w:jc w:val="both"/>
      </w:pPr>
    </w:p>
    <w:p w14:paraId="4A282867" w14:textId="77777777" w:rsidR="002A0367" w:rsidRDefault="002A0367" w:rsidP="008C3CCF">
      <w:pPr>
        <w:ind w:left="0"/>
        <w:jc w:val="both"/>
      </w:pPr>
    </w:p>
    <w:p w14:paraId="01A2C4E6" w14:textId="7F15AE3C" w:rsidR="002A0367" w:rsidRDefault="00F67C0E" w:rsidP="002A0367">
      <w:pPr>
        <w:pStyle w:val="Bezmezer"/>
        <w:rPr>
          <w:rFonts w:ascii="Arial" w:eastAsia="Times New Roman" w:hAnsi="Arial" w:cs="Arial"/>
          <w:color w:val="000000"/>
          <w:spacing w:val="-6"/>
          <w:sz w:val="20"/>
          <w:szCs w:val="20"/>
          <w:lang w:eastAsia="cs-CZ"/>
        </w:rPr>
      </w:pPr>
      <w:r w:rsidRPr="00F67C0E">
        <w:rPr>
          <w:rFonts w:ascii="Arial" w:eastAsia="Times New Roman" w:hAnsi="Arial" w:cs="Arial"/>
          <w:color w:val="000000"/>
          <w:spacing w:val="-6"/>
          <w:sz w:val="20"/>
          <w:szCs w:val="20"/>
          <w:lang w:eastAsia="cs-CZ"/>
        </w:rPr>
        <w:t>V</w:t>
      </w:r>
      <w:r w:rsidR="002A0367" w:rsidRPr="00F67C0E">
        <w:rPr>
          <w:rFonts w:ascii="Arial" w:eastAsia="Times New Roman" w:hAnsi="Arial" w:cs="Arial"/>
          <w:color w:val="000000"/>
          <w:spacing w:val="-6"/>
          <w:sz w:val="20"/>
          <w:szCs w:val="20"/>
          <w:lang w:eastAsia="cs-CZ"/>
        </w:rPr>
        <w:t> </w:t>
      </w:r>
      <w:r w:rsidR="006944B7" w:rsidRPr="00F67C0E">
        <w:rPr>
          <w:rFonts w:ascii="Arial" w:eastAsia="Times New Roman" w:hAnsi="Arial" w:cs="Arial"/>
          <w:color w:val="000000"/>
          <w:spacing w:val="-6"/>
          <w:sz w:val="20"/>
          <w:szCs w:val="20"/>
          <w:lang w:eastAsia="cs-CZ"/>
        </w:rPr>
        <w:t xml:space="preserve"> [</w:t>
      </w:r>
      <w:r w:rsidR="006944B7" w:rsidRPr="00F67C0E">
        <w:rPr>
          <w:rFonts w:ascii="Arial" w:eastAsia="Times New Roman" w:hAnsi="Arial" w:cs="Arial"/>
          <w:color w:val="000000"/>
          <w:spacing w:val="-6"/>
          <w:sz w:val="20"/>
          <w:szCs w:val="20"/>
          <w:highlight w:val="yellow"/>
          <w:lang w:eastAsia="cs-CZ"/>
        </w:rPr>
        <w:t>bude doplněno Příkazcem před uzavřením Smlouvy</w:t>
      </w:r>
      <w:r w:rsidR="006944B7" w:rsidRPr="00F67C0E">
        <w:rPr>
          <w:rFonts w:ascii="Arial" w:eastAsia="Times New Roman" w:hAnsi="Arial" w:cs="Arial"/>
          <w:color w:val="000000"/>
          <w:spacing w:val="-6"/>
          <w:sz w:val="20"/>
          <w:szCs w:val="20"/>
          <w:lang w:eastAsia="cs-CZ"/>
        </w:rPr>
        <w:t>]</w:t>
      </w:r>
    </w:p>
    <w:p w14:paraId="7DCA1F9E" w14:textId="4E2BD8EC" w:rsidR="00F67C0E" w:rsidRDefault="00F67C0E" w:rsidP="002A0367">
      <w:pPr>
        <w:pStyle w:val="Bezmezer"/>
        <w:rPr>
          <w:rFonts w:ascii="Arial" w:eastAsia="Times New Roman" w:hAnsi="Arial" w:cs="Arial"/>
          <w:color w:val="000000"/>
          <w:spacing w:val="-6"/>
          <w:sz w:val="20"/>
          <w:szCs w:val="20"/>
          <w:lang w:eastAsia="cs-CZ"/>
        </w:rPr>
      </w:pPr>
    </w:p>
    <w:p w14:paraId="032DBE90" w14:textId="77777777" w:rsidR="00F67C0E" w:rsidRPr="00F67C0E" w:rsidRDefault="00F67C0E" w:rsidP="002A0367">
      <w:pPr>
        <w:pStyle w:val="Bezmezer"/>
        <w:rPr>
          <w:rFonts w:ascii="Arial" w:eastAsia="Times New Roman" w:hAnsi="Arial" w:cs="Arial"/>
          <w:color w:val="000000"/>
          <w:spacing w:val="-6"/>
          <w:sz w:val="20"/>
          <w:szCs w:val="20"/>
          <w:lang w:eastAsia="cs-CZ"/>
        </w:rPr>
      </w:pPr>
    </w:p>
    <w:p w14:paraId="1B4C8C79" w14:textId="77777777" w:rsidR="00F67C0E" w:rsidRDefault="002A0367" w:rsidP="002A0367">
      <w:pPr>
        <w:pStyle w:val="Bezmezer"/>
        <w:ind w:left="4956"/>
        <w:rPr>
          <w:rFonts w:ascii="Arial" w:eastAsia="Times New Roman" w:hAnsi="Arial" w:cs="Arial"/>
          <w:color w:val="000000"/>
          <w:spacing w:val="-6"/>
          <w:sz w:val="20"/>
          <w:szCs w:val="20"/>
          <w:lang w:eastAsia="cs-CZ"/>
        </w:rPr>
      </w:pPr>
      <w:r w:rsidRPr="00F67C0E">
        <w:rPr>
          <w:rFonts w:ascii="Arial" w:eastAsia="Times New Roman" w:hAnsi="Arial" w:cs="Arial"/>
          <w:color w:val="000000"/>
          <w:spacing w:val="-6"/>
          <w:sz w:val="20"/>
          <w:szCs w:val="20"/>
          <w:lang w:eastAsia="cs-CZ"/>
        </w:rPr>
        <w:t xml:space="preserve">        ------------------------------------              </w:t>
      </w:r>
    </w:p>
    <w:p w14:paraId="5C6857FC" w14:textId="422EDFCD" w:rsidR="002A0367" w:rsidRPr="00F67C0E" w:rsidRDefault="002A0367" w:rsidP="002A0367">
      <w:pPr>
        <w:pStyle w:val="Bezmezer"/>
        <w:ind w:left="4956"/>
        <w:rPr>
          <w:rFonts w:ascii="Arial" w:eastAsia="Times New Roman" w:hAnsi="Arial" w:cs="Arial"/>
          <w:color w:val="000000"/>
          <w:spacing w:val="-6"/>
          <w:sz w:val="20"/>
          <w:szCs w:val="20"/>
          <w:lang w:eastAsia="cs-CZ"/>
        </w:rPr>
      </w:pPr>
      <w:r w:rsidRPr="00F67C0E">
        <w:rPr>
          <w:rFonts w:ascii="Arial" w:eastAsia="Times New Roman" w:hAnsi="Arial" w:cs="Arial"/>
          <w:color w:val="000000"/>
          <w:spacing w:val="-6"/>
          <w:sz w:val="20"/>
          <w:szCs w:val="20"/>
          <w:lang w:eastAsia="cs-CZ"/>
        </w:rPr>
        <w:t xml:space="preserve"> </w:t>
      </w:r>
      <w:bookmarkStart w:id="1" w:name="_GoBack"/>
      <w:bookmarkEnd w:id="1"/>
      <w:r w:rsidRPr="00847BD3">
        <w:rPr>
          <w:rFonts w:ascii="Arial" w:eastAsia="Times New Roman" w:hAnsi="Arial" w:cs="Arial"/>
          <w:color w:val="000000"/>
          <w:spacing w:val="-6"/>
          <w:sz w:val="20"/>
          <w:szCs w:val="20"/>
          <w:highlight w:val="yellow"/>
          <w:lang w:eastAsia="cs-CZ"/>
        </w:rPr>
        <w:t xml:space="preserve">Podpis oprávněné osoby </w:t>
      </w:r>
      <w:r w:rsidR="006944B7" w:rsidRPr="00847BD3">
        <w:rPr>
          <w:rFonts w:ascii="Arial" w:eastAsia="Times New Roman" w:hAnsi="Arial" w:cs="Arial"/>
          <w:color w:val="000000"/>
          <w:spacing w:val="-6"/>
          <w:sz w:val="20"/>
          <w:szCs w:val="20"/>
          <w:highlight w:val="yellow"/>
          <w:lang w:eastAsia="cs-CZ"/>
        </w:rPr>
        <w:t>Příkazníka</w:t>
      </w:r>
    </w:p>
    <w:sectPr w:rsidR="002A0367" w:rsidRPr="00F67C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lo">
    <w:panose1 w:val="02000400000000000000"/>
    <w:charset w:val="EE"/>
    <w:family w:val="auto"/>
    <w:pitch w:val="variable"/>
    <w:sig w:usb0="800000AF" w:usb1="0000205B" w:usb2="00000000" w:usb3="00000000" w:csb0="00000093"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679F3"/>
    <w:rsid w:val="000766A0"/>
    <w:rsid w:val="000945F0"/>
    <w:rsid w:val="000C6273"/>
    <w:rsid w:val="00100A29"/>
    <w:rsid w:val="00102B9F"/>
    <w:rsid w:val="00121693"/>
    <w:rsid w:val="0013179A"/>
    <w:rsid w:val="00142940"/>
    <w:rsid w:val="0016058B"/>
    <w:rsid w:val="001B6B6D"/>
    <w:rsid w:val="00211B7E"/>
    <w:rsid w:val="00265238"/>
    <w:rsid w:val="0028454B"/>
    <w:rsid w:val="002A0367"/>
    <w:rsid w:val="002E0069"/>
    <w:rsid w:val="00343854"/>
    <w:rsid w:val="00397BE9"/>
    <w:rsid w:val="004A511F"/>
    <w:rsid w:val="004B045B"/>
    <w:rsid w:val="005102A7"/>
    <w:rsid w:val="005C3C73"/>
    <w:rsid w:val="005D707F"/>
    <w:rsid w:val="00606372"/>
    <w:rsid w:val="00646A1C"/>
    <w:rsid w:val="00672106"/>
    <w:rsid w:val="006944B7"/>
    <w:rsid w:val="00727786"/>
    <w:rsid w:val="0074774D"/>
    <w:rsid w:val="00760246"/>
    <w:rsid w:val="007C234E"/>
    <w:rsid w:val="007D7332"/>
    <w:rsid w:val="0080655D"/>
    <w:rsid w:val="00820567"/>
    <w:rsid w:val="00834A35"/>
    <w:rsid w:val="00847BD3"/>
    <w:rsid w:val="008846EF"/>
    <w:rsid w:val="008C3CCF"/>
    <w:rsid w:val="008E11E4"/>
    <w:rsid w:val="00915765"/>
    <w:rsid w:val="009E4700"/>
    <w:rsid w:val="009E5928"/>
    <w:rsid w:val="009F3198"/>
    <w:rsid w:val="009F679A"/>
    <w:rsid w:val="00A16A6E"/>
    <w:rsid w:val="00A46F3B"/>
    <w:rsid w:val="00AF78D2"/>
    <w:rsid w:val="00B44AD0"/>
    <w:rsid w:val="00BA6FF9"/>
    <w:rsid w:val="00BC352F"/>
    <w:rsid w:val="00BF3776"/>
    <w:rsid w:val="00C0514F"/>
    <w:rsid w:val="00CC40F7"/>
    <w:rsid w:val="00CF6851"/>
    <w:rsid w:val="00D600B4"/>
    <w:rsid w:val="00DE1846"/>
    <w:rsid w:val="00DE2B85"/>
    <w:rsid w:val="00E14981"/>
    <w:rsid w:val="00E22FE1"/>
    <w:rsid w:val="00F23F47"/>
    <w:rsid w:val="00F3780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 w:type="paragraph" w:customStyle="1" w:styleId="Odstavecseseznamem1">
    <w:name w:val="Odstavec se seznamem1"/>
    <w:basedOn w:val="Normln"/>
    <w:rsid w:val="007D7332"/>
    <w:pPr>
      <w:widowControl/>
      <w:autoSpaceDE/>
      <w:autoSpaceDN/>
      <w:adjustRightInd/>
      <w:spacing w:before="0" w:line="240" w:lineRule="auto"/>
      <w:ind w:left="708" w:right="0"/>
    </w:pPr>
    <w:rPr>
      <w:rFonts w:ascii="Times New Roman" w:hAnsi="Times New Roman" w:cs="Times New Roman"/>
      <w:color w:val="auto"/>
      <w:spacing w:val="0"/>
      <w:sz w:val="24"/>
      <w:szCs w:val="24"/>
    </w:rPr>
  </w:style>
  <w:style w:type="paragraph" w:customStyle="1" w:styleId="odrka2">
    <w:name w:val="odrážka 2"/>
    <w:basedOn w:val="Normln"/>
    <w:link w:val="odrka2Char"/>
    <w:qFormat/>
    <w:rsid w:val="007D7332"/>
    <w:pPr>
      <w:widowControl/>
      <w:numPr>
        <w:numId w:val="5"/>
      </w:numPr>
      <w:autoSpaceDE/>
      <w:autoSpaceDN/>
      <w:adjustRightInd/>
      <w:spacing w:before="60" w:after="20" w:line="240" w:lineRule="auto"/>
      <w:ind w:right="0"/>
      <w:jc w:val="both"/>
    </w:pPr>
    <w:rPr>
      <w:color w:val="auto"/>
      <w:spacing w:val="0"/>
    </w:rPr>
  </w:style>
  <w:style w:type="character" w:customStyle="1" w:styleId="odrka2Char">
    <w:name w:val="odrážka 2 Char"/>
    <w:link w:val="odrka2"/>
    <w:rsid w:val="007D7332"/>
    <w:rPr>
      <w:rFonts w:ascii="Arial" w:eastAsia="Times New Roman" w:hAnsi="Arial" w:cs="Arial"/>
      <w:sz w:val="20"/>
      <w:szCs w:val="20"/>
      <w:lang w:eastAsia="cs-CZ"/>
    </w:rPr>
  </w:style>
  <w:style w:type="paragraph" w:styleId="Revize">
    <w:name w:val="Revision"/>
    <w:hidden/>
    <w:uiPriority w:val="99"/>
    <w:semiHidden/>
    <w:rsid w:val="00E14981"/>
    <w:pPr>
      <w:spacing w:after="0" w:line="240" w:lineRule="auto"/>
    </w:pPr>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on.cz/o-nas/o-skupine-eon/pro-partnery/vseobecne-nakupni-podmink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on.cz/o-nas/o-skupine-eon/pro-partnery/vseobecne-nakupni-podmink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1B32D-1E95-4B39-8BE5-E12977CF6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2301</Words>
  <Characters>13580</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Popelková, Lenka</cp:lastModifiedBy>
  <cp:revision>6</cp:revision>
  <cp:lastPrinted>2019-01-30T09:02:00Z</cp:lastPrinted>
  <dcterms:created xsi:type="dcterms:W3CDTF">2020-06-08T06:35:00Z</dcterms:created>
  <dcterms:modified xsi:type="dcterms:W3CDTF">2020-06-10T05:29:00Z</dcterms:modified>
</cp:coreProperties>
</file>